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100798" w14:textId="710FB795" w:rsidR="008667E4" w:rsidRDefault="00E32FA6" w:rsidP="008667E4">
      <w:pPr>
        <w:jc w:val="both"/>
        <w:rPr>
          <w:rFonts w:ascii="Book Antiqua" w:hAnsi="Book Antiqua"/>
          <w:bCs/>
          <w:sz w:val="24"/>
          <w:szCs w:val="24"/>
          <w:lang w:val="en-GB"/>
        </w:rPr>
      </w:pPr>
      <w:r w:rsidRPr="00DB5AF5">
        <w:rPr>
          <w:rFonts w:ascii="Book Antiqua" w:hAnsi="Book Antiqua"/>
          <w:b/>
          <w:bCs/>
          <w:lang w:eastAsia="en-IN"/>
        </w:rPr>
        <w:t xml:space="preserve">400 kV Transformer Package TR01 for i) 2x500MVA, 400/220kV Transformer at Bikaner-II PS associated with Implementation of 220 kV bays for RE generators and 400/220kV ICTs at Bikaner-II PS; ii) 1x500MVA, 400/220kV Transformer at Ludhiana S/s associated with Augmentation of transformation capacity at 400/220 kV Ludhiana (PG) Substation; iii) 1x500MVA, 400/220kV Transformer at Patiala S/s &amp; 1x500MVA, 400/220kV Transformer at </w:t>
      </w:r>
      <w:proofErr w:type="spellStart"/>
      <w:r w:rsidRPr="00DB5AF5">
        <w:rPr>
          <w:rFonts w:ascii="Book Antiqua" w:hAnsi="Book Antiqua"/>
          <w:b/>
          <w:bCs/>
          <w:lang w:eastAsia="en-IN"/>
        </w:rPr>
        <w:t>Kurukshetra</w:t>
      </w:r>
      <w:proofErr w:type="spellEnd"/>
      <w:r w:rsidRPr="00DB5AF5">
        <w:rPr>
          <w:rFonts w:ascii="Book Antiqua" w:hAnsi="Book Antiqua"/>
          <w:b/>
          <w:bCs/>
          <w:lang w:eastAsia="en-IN"/>
        </w:rPr>
        <w:t xml:space="preserve"> S/s associated with Augmentation of Transformation capacity at 400/220 kV </w:t>
      </w:r>
      <w:proofErr w:type="spellStart"/>
      <w:r w:rsidRPr="00DB5AF5">
        <w:rPr>
          <w:rFonts w:ascii="Book Antiqua" w:hAnsi="Book Antiqua"/>
          <w:b/>
          <w:bCs/>
          <w:lang w:eastAsia="en-IN"/>
        </w:rPr>
        <w:t>Kurukshetra</w:t>
      </w:r>
      <w:proofErr w:type="spellEnd"/>
      <w:r w:rsidRPr="00DB5AF5">
        <w:rPr>
          <w:rFonts w:ascii="Book Antiqua" w:hAnsi="Book Antiqua"/>
          <w:b/>
          <w:bCs/>
          <w:lang w:eastAsia="en-IN"/>
        </w:rPr>
        <w:t xml:space="preserve"> (PG) &amp; Patiala (PG) Substations and iv) 1x500MVA, 400/220kV Transformer at Ranchi S/s associated with Eastern Region Expansion Scheme-XXVI (ERES-XXVI)</w:t>
      </w:r>
      <w:r w:rsidRPr="00F64C35">
        <w:rPr>
          <w:rFonts w:ascii="Book Antiqua" w:hAnsi="Book Antiqua"/>
          <w:b/>
          <w:bCs/>
          <w:lang w:eastAsia="en-IN"/>
        </w:rPr>
        <w:t>;</w:t>
      </w:r>
      <w:r w:rsidRPr="00F64C35">
        <w:rPr>
          <w:rFonts w:ascii="Book Antiqua" w:hAnsi="Book Antiqua"/>
        </w:rPr>
        <w:t xml:space="preserve"> </w:t>
      </w:r>
      <w:r w:rsidRPr="00F64C35">
        <w:rPr>
          <w:rFonts w:ascii="Book Antiqua" w:hAnsi="Book Antiqua" w:cs="Calibri"/>
          <w:b/>
          <w:bCs/>
        </w:rPr>
        <w:t xml:space="preserve">Specification No. : </w:t>
      </w:r>
      <w:r w:rsidRPr="00DB5AF5">
        <w:rPr>
          <w:rFonts w:ascii="Book Antiqua" w:hAnsi="Book Antiqua"/>
          <w:b/>
          <w:bCs/>
        </w:rPr>
        <w:t>5002002032/TRANSFORMER/DOM/A06-CC CS -7</w:t>
      </w:r>
    </w:p>
    <w:p w14:paraId="0C2701A1" w14:textId="2BB5BEE8" w:rsidR="001A5A6E" w:rsidRPr="002A339B" w:rsidRDefault="001A5A6E" w:rsidP="002A339B">
      <w:pPr>
        <w:spacing w:after="0" w:line="240" w:lineRule="auto"/>
        <w:jc w:val="both"/>
        <w:rPr>
          <w:rFonts w:ascii="Book Antiqua" w:hAnsi="Book Antiqua" w:cstheme="minorBidi"/>
          <w:b/>
          <w:bCs/>
          <w:szCs w:val="22"/>
        </w:rPr>
      </w:pPr>
    </w:p>
    <w:p w14:paraId="4F7634EF" w14:textId="77777777" w:rsidR="007B5A8C" w:rsidRPr="002A339B" w:rsidRDefault="007B5A8C"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A339B" w14:paraId="240E1F22" w14:textId="77777777" w:rsidTr="00177A9C">
        <w:tc>
          <w:tcPr>
            <w:tcW w:w="4621" w:type="dxa"/>
          </w:tcPr>
          <w:p w14:paraId="581EC32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Bidder’s Name and Address (Lead Partner)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F323FE9"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A87B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Name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5488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Address    :</w:t>
            </w:r>
            <w:r w:rsidRPr="002A339B">
              <w:rPr>
                <w:rFonts w:ascii="Book Antiqua" w:hAnsi="Book Antiqua"/>
                <w:szCs w:val="22"/>
                <w:lang w:val="en-IN"/>
              </w:rPr>
              <w:tab/>
            </w:r>
            <w:r w:rsidRPr="002A339B">
              <w:rPr>
                <w:rFonts w:ascii="Book Antiqua" w:hAnsi="Book Antiqua"/>
                <w:szCs w:val="22"/>
                <w:lang w:val="en-IN"/>
              </w:rPr>
              <w:tab/>
            </w:r>
          </w:p>
        </w:tc>
        <w:tc>
          <w:tcPr>
            <w:tcW w:w="4621" w:type="dxa"/>
          </w:tcPr>
          <w:p w14:paraId="6C7D379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To:</w:t>
            </w:r>
            <w:r w:rsidRPr="002A339B">
              <w:rPr>
                <w:rFonts w:ascii="Book Antiqua" w:hAnsi="Book Antiqua"/>
                <w:szCs w:val="22"/>
                <w:lang w:val="en-IN"/>
              </w:rPr>
              <w:tab/>
            </w:r>
            <w:r w:rsidRPr="002A339B">
              <w:rPr>
                <w:rFonts w:ascii="Book Antiqua" w:hAnsi="Book Antiqua"/>
                <w:szCs w:val="22"/>
                <w:lang w:val="en-IN"/>
              </w:rPr>
              <w:tab/>
            </w:r>
          </w:p>
          <w:p w14:paraId="1ACA8B0D"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Contract Services</w:t>
            </w:r>
            <w:r w:rsidRPr="002A339B">
              <w:rPr>
                <w:rFonts w:ascii="Book Antiqua" w:hAnsi="Book Antiqua"/>
                <w:szCs w:val="22"/>
                <w:lang w:val="en-IN"/>
              </w:rPr>
              <w:tab/>
            </w:r>
            <w:r w:rsidRPr="002A339B">
              <w:rPr>
                <w:rFonts w:ascii="Book Antiqua" w:hAnsi="Book Antiqua"/>
                <w:szCs w:val="22"/>
                <w:lang w:val="en-IN"/>
              </w:rPr>
              <w:tab/>
            </w:r>
          </w:p>
          <w:p w14:paraId="67453A7A"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Power Grid Corporation of India Ltd.,</w:t>
            </w:r>
            <w:r w:rsidRPr="002A339B">
              <w:rPr>
                <w:rFonts w:ascii="Book Antiqua" w:hAnsi="Book Antiqua"/>
                <w:szCs w:val="22"/>
                <w:lang w:val="en-IN"/>
              </w:rPr>
              <w:tab/>
            </w:r>
            <w:r w:rsidRPr="002A339B">
              <w:rPr>
                <w:rFonts w:ascii="Book Antiqua" w:hAnsi="Book Antiqua"/>
                <w:szCs w:val="22"/>
                <w:lang w:val="en-IN"/>
              </w:rPr>
              <w:tab/>
            </w:r>
          </w:p>
          <w:p w14:paraId="65E1427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"Saudamini", Plot No. 2, Sector 29</w:t>
            </w:r>
            <w:r w:rsidRPr="002A339B">
              <w:rPr>
                <w:rFonts w:ascii="Book Antiqua" w:hAnsi="Book Antiqua"/>
                <w:szCs w:val="22"/>
                <w:lang w:val="en-IN"/>
              </w:rPr>
              <w:tab/>
            </w:r>
            <w:r w:rsidRPr="002A339B">
              <w:rPr>
                <w:rFonts w:ascii="Book Antiqua" w:hAnsi="Book Antiqua"/>
                <w:szCs w:val="22"/>
                <w:lang w:val="en-IN"/>
              </w:rPr>
              <w:tab/>
            </w:r>
          </w:p>
          <w:p w14:paraId="0DBFE1D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Gurgaon (Haryana) - 122001</w:t>
            </w:r>
            <w:r w:rsidRPr="002A339B">
              <w:rPr>
                <w:rFonts w:ascii="Book Antiqua" w:hAnsi="Book Antiqua"/>
                <w:szCs w:val="22"/>
                <w:lang w:val="en-IN"/>
              </w:rPr>
              <w:tab/>
            </w:r>
            <w:r w:rsidRPr="002A339B">
              <w:rPr>
                <w:rFonts w:ascii="Book Antiqua" w:hAnsi="Book Antiqua"/>
                <w:szCs w:val="22"/>
                <w:lang w:val="en-IN"/>
              </w:rPr>
              <w:tab/>
            </w:r>
          </w:p>
          <w:p w14:paraId="1548C72F"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tc>
      </w:tr>
    </w:tbl>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1E3A7D3B" w:rsidR="006C4635" w:rsidRPr="002A339B" w:rsidRDefault="00177A9C" w:rsidP="00260E57">
      <w:pPr>
        <w:pStyle w:val="Default"/>
        <w:jc w:val="both"/>
        <w:rPr>
          <w:rFonts w:ascii="Book Antiqua" w:hAnsi="Book Antiqua"/>
          <w:szCs w:val="22"/>
          <w:lang w:val="en-IN"/>
        </w:rPr>
      </w:pPr>
      <w:r w:rsidRPr="002A339B">
        <w:rPr>
          <w:rFonts w:ascii="Book Antiqua" w:hAnsi="Book Antiqua"/>
          <w:szCs w:val="22"/>
          <w:lang w:val="en-IN"/>
        </w:rPr>
        <w:t xml:space="preserve">This has reference to the Terms &amp; Conditions for the e-Reverse Auction mentioned in the Business Rules for </w:t>
      </w:r>
      <w:r w:rsidR="00E32FA6" w:rsidRPr="00DB5AF5">
        <w:rPr>
          <w:rFonts w:ascii="Book Antiqua" w:hAnsi="Book Antiqua"/>
          <w:b/>
          <w:bCs/>
          <w:lang w:eastAsia="en-IN"/>
        </w:rPr>
        <w:t xml:space="preserve">400 kV Transformer Package TR01 for i) 2x500MVA, 400/220kV Transformer at Bikaner-II PS associated with Implementation of 220 kV bays for RE generators and 400/220kV ICTs at Bikaner-II PS; ii) 1x500MVA, 400/220kV Transformer at Ludhiana S/s associated with Augmentation of transformation capacity at 400/220 kV Ludhiana (PG) Substation; iii) 1x500MVA, 400/220kV Transformer at Patiala S/s &amp; 1x500MVA, 400/220kV Transformer at </w:t>
      </w:r>
      <w:proofErr w:type="spellStart"/>
      <w:r w:rsidR="00E32FA6" w:rsidRPr="00DB5AF5">
        <w:rPr>
          <w:rFonts w:ascii="Book Antiqua" w:hAnsi="Book Antiqua"/>
          <w:b/>
          <w:bCs/>
          <w:lang w:eastAsia="en-IN"/>
        </w:rPr>
        <w:t>Kurukshetra</w:t>
      </w:r>
      <w:proofErr w:type="spellEnd"/>
      <w:r w:rsidR="00E32FA6" w:rsidRPr="00DB5AF5">
        <w:rPr>
          <w:rFonts w:ascii="Book Antiqua" w:hAnsi="Book Antiqua"/>
          <w:b/>
          <w:bCs/>
          <w:lang w:eastAsia="en-IN"/>
        </w:rPr>
        <w:t xml:space="preserve"> S/s associated with Augmentation of Transformation capacity at 400/220 kV </w:t>
      </w:r>
      <w:proofErr w:type="spellStart"/>
      <w:r w:rsidR="00E32FA6" w:rsidRPr="00DB5AF5">
        <w:rPr>
          <w:rFonts w:ascii="Book Antiqua" w:hAnsi="Book Antiqua"/>
          <w:b/>
          <w:bCs/>
          <w:lang w:eastAsia="en-IN"/>
        </w:rPr>
        <w:t>Kurukshetra</w:t>
      </w:r>
      <w:proofErr w:type="spellEnd"/>
      <w:r w:rsidR="00E32FA6" w:rsidRPr="00DB5AF5">
        <w:rPr>
          <w:rFonts w:ascii="Book Antiqua" w:hAnsi="Book Antiqua"/>
          <w:b/>
          <w:bCs/>
          <w:lang w:eastAsia="en-IN"/>
        </w:rPr>
        <w:t xml:space="preserve"> (PG) &amp; Patiala (PG) Substations and iv) 1x500MVA, 400/220kV Transformer at Ranchi S/s associated with Eastern Region Expansion Scheme-XXVI (ERES-XXVI)</w:t>
      </w:r>
      <w:r w:rsidR="00E32FA6" w:rsidRPr="00F64C35">
        <w:rPr>
          <w:rFonts w:ascii="Book Antiqua" w:hAnsi="Book Antiqua"/>
          <w:b/>
          <w:bCs/>
          <w:lang w:eastAsia="en-IN"/>
        </w:rPr>
        <w:t>;</w:t>
      </w:r>
      <w:r w:rsidR="00E32FA6" w:rsidRPr="00F64C35">
        <w:rPr>
          <w:rFonts w:ascii="Book Antiqua" w:hAnsi="Book Antiqua"/>
        </w:rPr>
        <w:t xml:space="preserve"> </w:t>
      </w:r>
      <w:r w:rsidR="00E32FA6" w:rsidRPr="00F64C35">
        <w:rPr>
          <w:rFonts w:ascii="Book Antiqua" w:hAnsi="Book Antiqua" w:cs="Calibri"/>
          <w:b/>
          <w:bCs/>
        </w:rPr>
        <w:t xml:space="preserve">Specification No. : </w:t>
      </w:r>
      <w:r w:rsidR="00E32FA6" w:rsidRPr="00DB5AF5">
        <w:rPr>
          <w:rFonts w:ascii="Book Antiqua" w:hAnsi="Book Antiqua"/>
          <w:b/>
          <w:bCs/>
        </w:rPr>
        <w:t>5002002032/TRANSFORMER/DOM/A06-CC CS -7</w:t>
      </w:r>
      <w:bookmarkStart w:id="0" w:name="_GoBack"/>
      <w:bookmarkEnd w:id="0"/>
      <w:r w:rsidR="007B5A8C" w:rsidRPr="002A339B">
        <w:rPr>
          <w:rFonts w:ascii="Book Antiqua" w:hAnsi="Book Antiqua" w:cstheme="minorBidi"/>
          <w:b/>
          <w:bCs/>
          <w:szCs w:val="22"/>
        </w:rPr>
        <w:t>.</w:t>
      </w:r>
      <w:r w:rsidRPr="002A339B">
        <w:rPr>
          <w:rFonts w:ascii="Book Antiqua" w:hAnsi="Book Antiqua"/>
          <w:szCs w:val="22"/>
          <w:lang w:val="en-IN"/>
        </w:rPr>
        <w:tab/>
      </w:r>
    </w:p>
    <w:p w14:paraId="5AB42015" w14:textId="77777777"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28DB37F"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w:t>
      </w:r>
      <w:r w:rsidRPr="002A339B">
        <w:rPr>
          <w:rFonts w:ascii="Book Antiqua" w:hAnsi="Book Antiqua"/>
          <w:szCs w:val="22"/>
          <w:lang w:val="en-IN"/>
        </w:rPr>
        <w:lastRenderedPageBreak/>
        <w:t xml:space="preserve">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Date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Place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7"/>
      <w:foot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54D923" w14:textId="77777777" w:rsidR="006224B2" w:rsidRDefault="006224B2" w:rsidP="00177A9C">
      <w:pPr>
        <w:spacing w:after="0" w:line="240" w:lineRule="auto"/>
      </w:pPr>
      <w:r>
        <w:separator/>
      </w:r>
    </w:p>
  </w:endnote>
  <w:endnote w:type="continuationSeparator" w:id="0">
    <w:p w14:paraId="2F2DAD6F" w14:textId="77777777" w:rsidR="006224B2" w:rsidRDefault="006224B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544F35" w14:textId="77777777" w:rsidR="006224B2" w:rsidRDefault="006224B2" w:rsidP="00177A9C">
      <w:pPr>
        <w:spacing w:after="0" w:line="240" w:lineRule="auto"/>
      </w:pPr>
      <w:r>
        <w:separator/>
      </w:r>
    </w:p>
  </w:footnote>
  <w:footnote w:type="continuationSeparator" w:id="0">
    <w:p w14:paraId="7D8A01C6" w14:textId="77777777" w:rsidR="006224B2" w:rsidRDefault="006224B2"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C278F"/>
    <w:rsid w:val="00002356"/>
    <w:rsid w:val="00033E95"/>
    <w:rsid w:val="00062D56"/>
    <w:rsid w:val="000B143F"/>
    <w:rsid w:val="000B16EE"/>
    <w:rsid w:val="000C0A1A"/>
    <w:rsid w:val="000D1D04"/>
    <w:rsid w:val="00136563"/>
    <w:rsid w:val="00177A9C"/>
    <w:rsid w:val="00182F59"/>
    <w:rsid w:val="00195DAC"/>
    <w:rsid w:val="001A153C"/>
    <w:rsid w:val="001A5A6E"/>
    <w:rsid w:val="00244A05"/>
    <w:rsid w:val="00260E57"/>
    <w:rsid w:val="00282296"/>
    <w:rsid w:val="002A339B"/>
    <w:rsid w:val="002B3E45"/>
    <w:rsid w:val="002E3CE6"/>
    <w:rsid w:val="003414B8"/>
    <w:rsid w:val="0038765E"/>
    <w:rsid w:val="003A117D"/>
    <w:rsid w:val="003C278F"/>
    <w:rsid w:val="003E21D6"/>
    <w:rsid w:val="004557FD"/>
    <w:rsid w:val="00456533"/>
    <w:rsid w:val="004C3826"/>
    <w:rsid w:val="00501B73"/>
    <w:rsid w:val="006224B2"/>
    <w:rsid w:val="006643A3"/>
    <w:rsid w:val="006673E8"/>
    <w:rsid w:val="00673879"/>
    <w:rsid w:val="00697DFA"/>
    <w:rsid w:val="006A7E06"/>
    <w:rsid w:val="006C4635"/>
    <w:rsid w:val="007959FD"/>
    <w:rsid w:val="007B5A8C"/>
    <w:rsid w:val="007C0F84"/>
    <w:rsid w:val="007E0B9F"/>
    <w:rsid w:val="007E2AC6"/>
    <w:rsid w:val="007E5C84"/>
    <w:rsid w:val="007E6CF1"/>
    <w:rsid w:val="008340AE"/>
    <w:rsid w:val="00861ECD"/>
    <w:rsid w:val="008667E4"/>
    <w:rsid w:val="00870EF3"/>
    <w:rsid w:val="0087779B"/>
    <w:rsid w:val="00896776"/>
    <w:rsid w:val="00952B1A"/>
    <w:rsid w:val="00A14317"/>
    <w:rsid w:val="00AC5E17"/>
    <w:rsid w:val="00B13C49"/>
    <w:rsid w:val="00B522C3"/>
    <w:rsid w:val="00BD13AD"/>
    <w:rsid w:val="00C2314E"/>
    <w:rsid w:val="00C746E7"/>
    <w:rsid w:val="00CC54E9"/>
    <w:rsid w:val="00CE3AC2"/>
    <w:rsid w:val="00CE6553"/>
    <w:rsid w:val="00D071B7"/>
    <w:rsid w:val="00D3370F"/>
    <w:rsid w:val="00D624F0"/>
    <w:rsid w:val="00E21126"/>
    <w:rsid w:val="00E32FA6"/>
    <w:rsid w:val="00E3348D"/>
    <w:rsid w:val="00E510E2"/>
    <w:rsid w:val="00E81C8F"/>
    <w:rsid w:val="00E958D8"/>
    <w:rsid w:val="00EF22A3"/>
    <w:rsid w:val="00EF77C1"/>
    <w:rsid w:val="00F05B1E"/>
    <w:rsid w:val="00F27DC0"/>
    <w:rsid w:val="00F90B94"/>
    <w:rsid w:val="00F9190F"/>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6C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595</Words>
  <Characters>3395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Atul Singh</cp:lastModifiedBy>
  <cp:revision>47</cp:revision>
  <cp:lastPrinted>2018-09-20T10:30:00Z</cp:lastPrinted>
  <dcterms:created xsi:type="dcterms:W3CDTF">2018-11-15T05:16:00Z</dcterms:created>
  <dcterms:modified xsi:type="dcterms:W3CDTF">2022-01-10T07:19:00Z</dcterms:modified>
  <cp:contentStatus/>
</cp:coreProperties>
</file>